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D2" w:rsidRDefault="007721D2">
      <w:pPr>
        <w:suppressAutoHyphens/>
        <w:jc w:val="center"/>
        <w:textAlignment w:val="baseline"/>
        <w:rPr>
          <w:rFonts w:ascii="Calibri" w:hAnsi="Calibri" w:cs="Calibri Light"/>
          <w:b/>
          <w:bCs/>
          <w:iCs/>
          <w:sz w:val="28"/>
          <w:szCs w:val="28"/>
          <w:lang w:eastAsia="zh-CN"/>
        </w:rPr>
      </w:pPr>
      <w:bookmarkStart w:id="0" w:name="_GoBack"/>
      <w:bookmarkEnd w:id="0"/>
    </w:p>
    <w:p w:rsidR="007721D2" w:rsidRDefault="00F707D3">
      <w:pPr>
        <w:suppressAutoHyphens/>
        <w:jc w:val="center"/>
        <w:textAlignment w:val="baseline"/>
        <w:rPr>
          <w:rFonts w:ascii="Calibri" w:hAnsi="Calibri" w:cs="Calibri Light"/>
          <w:b/>
          <w:bCs/>
          <w:iCs/>
          <w:sz w:val="28"/>
          <w:szCs w:val="28"/>
          <w:lang w:eastAsia="zh-CN"/>
        </w:rPr>
      </w:pPr>
      <w:r>
        <w:rPr>
          <w:rFonts w:ascii="Calibri" w:hAnsi="Calibri" w:cs="Calibri Light"/>
          <w:b/>
          <w:bCs/>
          <w:iCs/>
          <w:sz w:val="28"/>
          <w:szCs w:val="28"/>
          <w:lang w:eastAsia="zh-CN"/>
        </w:rPr>
        <w:t>PATTO DI INTEGRITÀ</w:t>
      </w:r>
    </w:p>
    <w:p w:rsidR="007721D2" w:rsidRDefault="00F707D3">
      <w:pPr>
        <w:suppressAutoHyphens/>
        <w:jc w:val="both"/>
        <w:textAlignment w:val="baseline"/>
      </w:pPr>
      <w:r>
        <w:rPr>
          <w:rFonts w:ascii="Calibri" w:hAnsi="Calibri" w:cs="Calibri Light"/>
          <w:bCs/>
          <w:iCs/>
          <w:lang w:eastAsia="zh-CN"/>
        </w:rPr>
        <w:t>Relativo all’Avviso pubblico per la selezione di progetti sperimentali in ambito nazionale in materia di prevenzione delle tossicodipendenze di cui al fondo per la prevenzione della dipendenza</w:t>
      </w:r>
      <w:r>
        <w:rPr>
          <w:rFonts w:ascii="Calibri" w:hAnsi="Calibri" w:cs="Calibri Light"/>
          <w:bCs/>
          <w:iCs/>
          <w:sz w:val="28"/>
          <w:szCs w:val="28"/>
          <w:lang w:eastAsia="zh-CN"/>
        </w:rPr>
        <w:t xml:space="preserve"> </w:t>
      </w:r>
      <w:r>
        <w:rPr>
          <w:rFonts w:ascii="Calibri" w:hAnsi="Calibri" w:cs="Calibri Light"/>
          <w:bCs/>
          <w:iCs/>
          <w:lang w:eastAsia="zh-CN"/>
        </w:rPr>
        <w:t xml:space="preserve">da stupefacenti (legge n. 145/2018, art. </w:t>
      </w:r>
      <w:r>
        <w:rPr>
          <w:rFonts w:ascii="Calibri" w:hAnsi="Calibri" w:cs="Calibri Light"/>
          <w:bCs/>
          <w:iCs/>
          <w:lang w:eastAsia="zh-CN"/>
        </w:rPr>
        <w:t>1, commi 460,461,462,463 e 464)</w:t>
      </w: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F707D3">
      <w:pPr>
        <w:pStyle w:val="PlainTex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TRA</w:t>
      </w:r>
    </w:p>
    <w:p w:rsidR="007721D2" w:rsidRDefault="007721D2">
      <w:pPr>
        <w:pStyle w:val="PlainText"/>
        <w:jc w:val="center"/>
        <w:rPr>
          <w:rFonts w:ascii="Calibri" w:hAnsi="Calibri"/>
          <w:b/>
          <w:sz w:val="24"/>
          <w:szCs w:val="24"/>
        </w:rPr>
      </w:pPr>
    </w:p>
    <w:p w:rsidR="007721D2" w:rsidRDefault="00F707D3">
      <w:pPr>
        <w:pStyle w:val="PlainText"/>
        <w:jc w:val="both"/>
      </w:pPr>
      <w:r>
        <w:rPr>
          <w:rFonts w:ascii="Calibri" w:hAnsi="Calibri"/>
          <w:sz w:val="24"/>
          <w:szCs w:val="24"/>
        </w:rPr>
        <w:t>la PRESIDENZA DEL CONSIGLIO DEI MINISTRI - Dipartimento per le politiche antidroga (di seguito DPA)</w:t>
      </w: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F707D3">
      <w:pPr>
        <w:pStyle w:val="PlainTex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</w:t>
      </w: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3885"/>
        <w:gridCol w:w="6303"/>
      </w:tblGrid>
      <w:tr w:rsidR="007721D2">
        <w:tc>
          <w:tcPr>
            <w:tcW w:w="1018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7721D2" w:rsidRDefault="00F707D3">
            <w:pPr>
              <w:pStyle w:val="Plain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______________________________________________________________________(di seguito Ente)</w:t>
            </w:r>
          </w:p>
        </w:tc>
      </w:tr>
      <w:tr w:rsidR="007721D2">
        <w:tc>
          <w:tcPr>
            <w:tcW w:w="3885" w:type="dxa"/>
            <w:shd w:val="clear" w:color="auto" w:fill="auto"/>
            <w:vAlign w:val="bottom"/>
          </w:tcPr>
          <w:p w:rsidR="007721D2" w:rsidRDefault="007721D2">
            <w:pPr>
              <w:rPr>
                <w:rFonts w:ascii="Calibri" w:hAnsi="Calibri" w:cs="Calibri Light"/>
              </w:rPr>
            </w:pPr>
          </w:p>
          <w:p w:rsidR="007721D2" w:rsidRDefault="00F707D3">
            <w:pPr>
              <w:rPr>
                <w:rFonts w:ascii="Calibri" w:hAnsi="Calibri" w:cs="Calibri Light"/>
              </w:rPr>
            </w:pPr>
            <w:r>
              <w:rPr>
                <w:rFonts w:ascii="Calibri" w:hAnsi="Calibri" w:cs="Calibri Light"/>
              </w:rPr>
              <w:t xml:space="preserve">Sede legale </w:t>
            </w:r>
            <w:r>
              <w:rPr>
                <w:rFonts w:ascii="Calibri" w:hAnsi="Calibri" w:cs="Calibri Light"/>
                <w:i/>
              </w:rPr>
              <w:t>(Comune e P</w:t>
            </w:r>
            <w:r>
              <w:rPr>
                <w:rFonts w:ascii="Calibri" w:hAnsi="Calibri" w:cs="Calibri Light"/>
                <w:i/>
              </w:rPr>
              <w:t xml:space="preserve">rovincia)                                                   </w:t>
            </w:r>
          </w:p>
        </w:tc>
        <w:tc>
          <w:tcPr>
            <w:tcW w:w="6302" w:type="dxa"/>
            <w:tcBorders>
              <w:bottom w:val="single" w:sz="4" w:space="0" w:color="000000"/>
            </w:tcBorders>
            <w:shd w:val="clear" w:color="auto" w:fill="auto"/>
          </w:tcPr>
          <w:p w:rsidR="007721D2" w:rsidRDefault="007721D2">
            <w:pPr>
              <w:pStyle w:val="PlainTex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21D2">
        <w:tc>
          <w:tcPr>
            <w:tcW w:w="3885" w:type="dxa"/>
            <w:shd w:val="clear" w:color="auto" w:fill="auto"/>
            <w:vAlign w:val="bottom"/>
          </w:tcPr>
          <w:p w:rsidR="007721D2" w:rsidRDefault="00F707D3">
            <w:pPr>
              <w:rPr>
                <w:rFonts w:ascii="Calibri" w:hAnsi="Calibri" w:cs="Calibri Light"/>
              </w:rPr>
            </w:pPr>
            <w:r>
              <w:rPr>
                <w:rFonts w:ascii="Calibri" w:hAnsi="Calibri" w:cs="Calibri Light"/>
              </w:rPr>
              <w:t xml:space="preserve">Indirizzo </w:t>
            </w:r>
            <w:r>
              <w:rPr>
                <w:rFonts w:ascii="Calibri" w:hAnsi="Calibri" w:cs="Calibri Light"/>
                <w:i/>
              </w:rPr>
              <w:t>(Via, Numero civico, c.a.p)</w:t>
            </w:r>
          </w:p>
        </w:tc>
        <w:tc>
          <w:tcPr>
            <w:tcW w:w="6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721D2" w:rsidRDefault="007721D2">
            <w:pPr>
              <w:rPr>
                <w:rFonts w:ascii="Calibri" w:hAnsi="Calibri" w:cs="Calibri Light"/>
              </w:rPr>
            </w:pPr>
          </w:p>
        </w:tc>
      </w:tr>
      <w:tr w:rsidR="007721D2">
        <w:tc>
          <w:tcPr>
            <w:tcW w:w="3885" w:type="dxa"/>
            <w:shd w:val="clear" w:color="auto" w:fill="auto"/>
            <w:vAlign w:val="bottom"/>
          </w:tcPr>
          <w:p w:rsidR="007721D2" w:rsidRDefault="00F707D3">
            <w:pPr>
              <w:rPr>
                <w:rFonts w:ascii="Calibri" w:hAnsi="Calibri" w:cs="Calibri Light"/>
              </w:rPr>
            </w:pPr>
            <w:r>
              <w:rPr>
                <w:rFonts w:ascii="Calibri" w:hAnsi="Calibri" w:cs="Calibri Light"/>
              </w:rPr>
              <w:t>Codice Fiscale/P.IVA</w:t>
            </w:r>
          </w:p>
        </w:tc>
        <w:tc>
          <w:tcPr>
            <w:tcW w:w="6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721D2" w:rsidRDefault="007721D2">
            <w:pPr>
              <w:rPr>
                <w:rFonts w:ascii="Calibri" w:hAnsi="Calibri" w:cs="Calibri Light"/>
              </w:rPr>
            </w:pPr>
          </w:p>
        </w:tc>
      </w:tr>
      <w:tr w:rsidR="007721D2">
        <w:tc>
          <w:tcPr>
            <w:tcW w:w="3885" w:type="dxa"/>
            <w:shd w:val="clear" w:color="auto" w:fill="auto"/>
            <w:vAlign w:val="bottom"/>
          </w:tcPr>
          <w:p w:rsidR="007721D2" w:rsidRDefault="00F707D3">
            <w:pPr>
              <w:rPr>
                <w:rFonts w:ascii="Calibri" w:hAnsi="Calibri" w:cs="Calibri Light"/>
              </w:rPr>
            </w:pPr>
            <w:r>
              <w:rPr>
                <w:rFonts w:ascii="Calibri" w:hAnsi="Calibri" w:cs="Calibri Light"/>
              </w:rPr>
              <w:t xml:space="preserve">Rappresentata da </w:t>
            </w:r>
            <w:r>
              <w:rPr>
                <w:rFonts w:ascii="Calibri" w:hAnsi="Calibri" w:cs="Calibri Light"/>
                <w:i/>
              </w:rPr>
              <w:t>(Cognome e Nome)</w:t>
            </w:r>
          </w:p>
        </w:tc>
        <w:tc>
          <w:tcPr>
            <w:tcW w:w="6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721D2" w:rsidRDefault="007721D2">
            <w:pPr>
              <w:rPr>
                <w:rFonts w:ascii="Calibri" w:hAnsi="Calibri" w:cs="Calibri Light"/>
              </w:rPr>
            </w:pPr>
          </w:p>
        </w:tc>
      </w:tr>
      <w:tr w:rsidR="007721D2">
        <w:tc>
          <w:tcPr>
            <w:tcW w:w="3885" w:type="dxa"/>
            <w:shd w:val="clear" w:color="auto" w:fill="auto"/>
            <w:vAlign w:val="bottom"/>
          </w:tcPr>
          <w:p w:rsidR="007721D2" w:rsidRDefault="00F707D3">
            <w:pPr>
              <w:rPr>
                <w:rFonts w:ascii="Calibri" w:hAnsi="Calibri" w:cs="Calibri Light"/>
              </w:rPr>
            </w:pPr>
            <w:r>
              <w:rPr>
                <w:rFonts w:ascii="Calibri" w:hAnsi="Calibri" w:cs="Calibri Light"/>
              </w:rPr>
              <w:t xml:space="preserve">In qualità di </w:t>
            </w:r>
          </w:p>
        </w:tc>
        <w:tc>
          <w:tcPr>
            <w:tcW w:w="6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721D2" w:rsidRDefault="007721D2">
            <w:pPr>
              <w:rPr>
                <w:rFonts w:ascii="Calibri" w:hAnsi="Calibri" w:cs="Calibri Light"/>
              </w:rPr>
            </w:pPr>
          </w:p>
        </w:tc>
      </w:tr>
    </w:tbl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F707D3">
      <w:pPr>
        <w:pStyle w:val="PlainTex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VISTO</w:t>
      </w: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F707D3">
      <w:pPr>
        <w:pStyle w:val="PlainText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Legge 6 novembre 2012 n. 190, art. 1, co. 17, recante "</w:t>
      </w:r>
      <w:r>
        <w:rPr>
          <w:rFonts w:ascii="Calibri" w:hAnsi="Calibri"/>
          <w:sz w:val="24"/>
          <w:szCs w:val="24"/>
        </w:rPr>
        <w:t>Disposizioni per la prevenzione e la repressione della corruzione e dell'illegalità nella pubblica amministrazione";</w:t>
      </w:r>
    </w:p>
    <w:p w:rsidR="007721D2" w:rsidRDefault="00F707D3">
      <w:pPr>
        <w:pStyle w:val="PlainText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Piano Nazionale Anticorruzione (P.N.A.) approvato dall'Autorità Nazionale Anticorruzione approvato con delibera n. 831/2016, contenente </w:t>
      </w:r>
      <w:r>
        <w:rPr>
          <w:rFonts w:ascii="Calibri" w:hAnsi="Calibri"/>
          <w:sz w:val="24"/>
          <w:szCs w:val="24"/>
        </w:rPr>
        <w:t xml:space="preserve">"Disposizioni per la prevenzione e la repressione della corruzione e dell'illegalità nella pubblica amministrazione"; </w:t>
      </w:r>
    </w:p>
    <w:p w:rsidR="007721D2" w:rsidRDefault="00F707D3">
      <w:pPr>
        <w:pStyle w:val="PlainText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Legge 6 novembre 2012 n. 190, art. 1, c. 2-bis che prevede la durata triennale e l’aggiornamento annuale del Piano Nazionale Anticorru</w:t>
      </w:r>
      <w:r>
        <w:rPr>
          <w:rFonts w:ascii="Calibri" w:hAnsi="Calibri"/>
          <w:sz w:val="24"/>
          <w:szCs w:val="24"/>
        </w:rPr>
        <w:t>zione (P.N.A.);</w:t>
      </w:r>
    </w:p>
    <w:p w:rsidR="007721D2" w:rsidRDefault="00F707D3">
      <w:pPr>
        <w:pStyle w:val="PlainText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l’Aggiornamento 2017 al Piano Nazionale Anticorruzione (P.N.A.) approvato dall'Autorità Nazionale Anticorruzione con delibera n. 1208/2017; </w:t>
      </w:r>
    </w:p>
    <w:p w:rsidR="007721D2" w:rsidRDefault="00F707D3">
      <w:pPr>
        <w:pStyle w:val="PlainText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l’Aggiornamento 2018 al Piano Nazionale Anticorruzione approvato dall'Autorità Nazionale Anticorruz</w:t>
      </w:r>
      <w:r>
        <w:rPr>
          <w:rFonts w:ascii="Calibri" w:hAnsi="Calibri"/>
          <w:sz w:val="24"/>
          <w:szCs w:val="24"/>
        </w:rPr>
        <w:t>ione con delibera n. 1074/2018;</w:t>
      </w:r>
    </w:p>
    <w:p w:rsidR="007721D2" w:rsidRDefault="00F707D3">
      <w:pPr>
        <w:pStyle w:val="PlainText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l’Aggiornamento 2019 al Piano Nazionale Anticorruzione approvato dall'Autorità Nazionale Anticorruzione con delibera n. 1064/2019;</w:t>
      </w:r>
    </w:p>
    <w:p w:rsidR="007721D2" w:rsidRDefault="00F707D3">
      <w:pPr>
        <w:pStyle w:val="PlainText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Piano Triennale di Prevenzione della Corruzione (P.T.P.C) 2020-2022 della Presidenza del C</w:t>
      </w:r>
      <w:r>
        <w:rPr>
          <w:rFonts w:ascii="Calibri" w:hAnsi="Calibri"/>
          <w:sz w:val="24"/>
          <w:szCs w:val="24"/>
        </w:rPr>
        <w:t>onsiglio dei Ministri adottato con decreto del Presidente del Consiglio dei Ministri, in data 30 gennaio 2020;</w:t>
      </w:r>
    </w:p>
    <w:p w:rsidR="007721D2" w:rsidRDefault="00F707D3">
      <w:pPr>
        <w:pStyle w:val="PlainText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D.P.R. 16 aprile 2013. n. 62 con il quale è stato emanato il "Regolamento recante il codice di comportamento dei dipendenti pubblici". </w:t>
      </w: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F707D3">
      <w:pPr>
        <w:pStyle w:val="PlainTex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 CO</w:t>
      </w:r>
      <w:r>
        <w:rPr>
          <w:rFonts w:ascii="Calibri" w:hAnsi="Calibri"/>
          <w:b/>
          <w:sz w:val="24"/>
          <w:szCs w:val="24"/>
        </w:rPr>
        <w:t>NVIENE QUANTO SEGUE</w:t>
      </w:r>
    </w:p>
    <w:p w:rsidR="007721D2" w:rsidRDefault="007721D2">
      <w:pPr>
        <w:pStyle w:val="PlainText"/>
        <w:jc w:val="center"/>
        <w:rPr>
          <w:rFonts w:ascii="Calibri" w:hAnsi="Calibri"/>
          <w:b/>
          <w:sz w:val="24"/>
          <w:szCs w:val="24"/>
        </w:rPr>
      </w:pPr>
    </w:p>
    <w:p w:rsidR="007721D2" w:rsidRDefault="00F707D3">
      <w:pPr>
        <w:pStyle w:val="PlainTex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Articolo 1</w:t>
      </w: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F707D3">
      <w:pPr>
        <w:pStyle w:val="PlainText"/>
        <w:spacing w:after="120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presente Patto di integrità stabilisce la reciproca formale obbligazione della Presidenza del Consiglio dei Ministri - DPA e dell’Ente partecipante alla procedura di selezione dell’Avviso pubblico in epigrafe, di conform</w:t>
      </w:r>
      <w:r>
        <w:rPr>
          <w:rFonts w:ascii="Calibri" w:hAnsi="Calibri"/>
          <w:sz w:val="24"/>
          <w:szCs w:val="24"/>
        </w:rPr>
        <w:t>are i propri comportamenti ai principi di lealtà, trasparenza e correttezza, nonché l’espresso impegno anticorruzione di non offrire, accettare o richiedere somme di denaro o qualsiasi altra ricompensa, vantaggio o beneficio, sia direttamente che indiretta</w:t>
      </w:r>
      <w:r>
        <w:rPr>
          <w:rFonts w:ascii="Calibri" w:hAnsi="Calibri"/>
          <w:sz w:val="24"/>
          <w:szCs w:val="24"/>
        </w:rPr>
        <w:t>mente tramite intermediari, al fine dell’assegnazione del contratto e/o al fine di distorcerne la relativa corretta esecuzione.</w:t>
      </w:r>
    </w:p>
    <w:p w:rsidR="007721D2" w:rsidRDefault="00F707D3">
      <w:pPr>
        <w:pStyle w:val="PlainText"/>
        <w:spacing w:after="120"/>
        <w:ind w:left="284"/>
        <w:jc w:val="center"/>
      </w:pPr>
      <w:r>
        <w:rPr>
          <w:rFonts w:ascii="Calibri" w:hAnsi="Calibri"/>
          <w:b/>
          <w:sz w:val="24"/>
          <w:szCs w:val="24"/>
        </w:rPr>
        <w:t>Articolo 2</w:t>
      </w:r>
    </w:p>
    <w:p w:rsidR="007721D2" w:rsidRDefault="00F707D3">
      <w:pPr>
        <w:pStyle w:val="PlainText"/>
        <w:spacing w:after="120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sottoscritto Ente si impegna a segnalare alla Presidenza del Consiglio dei Ministri - DPA qualsiasi tentativo di t</w:t>
      </w:r>
      <w:r>
        <w:rPr>
          <w:rFonts w:ascii="Calibri" w:hAnsi="Calibri"/>
          <w:sz w:val="24"/>
          <w:szCs w:val="24"/>
        </w:rPr>
        <w:t>urbativa, irregolarità o distorsione nelle fasi di svolgimento della presente procedura di affidamento, da parte di ogni interessato o addetto o di chiunque possa influenzare le decisioni relative alla procedura in oggetto.</w:t>
      </w:r>
    </w:p>
    <w:p w:rsidR="007721D2" w:rsidRDefault="00F707D3">
      <w:pPr>
        <w:pStyle w:val="PlainText"/>
        <w:spacing w:after="120"/>
        <w:ind w:left="284"/>
        <w:jc w:val="center"/>
      </w:pPr>
      <w:r>
        <w:rPr>
          <w:rFonts w:ascii="Calibri" w:hAnsi="Calibri"/>
          <w:b/>
          <w:sz w:val="24"/>
          <w:szCs w:val="24"/>
        </w:rPr>
        <w:t>Articolo 3</w:t>
      </w:r>
    </w:p>
    <w:p w:rsidR="007721D2" w:rsidRDefault="00F707D3">
      <w:pPr>
        <w:pStyle w:val="PlainText"/>
        <w:spacing w:after="120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sottoscritto Ente </w:t>
      </w:r>
      <w:r>
        <w:rPr>
          <w:rFonts w:ascii="Calibri" w:hAnsi="Calibri"/>
          <w:sz w:val="24"/>
          <w:szCs w:val="24"/>
        </w:rPr>
        <w:t>dichiara di non trovarsi in situazioni di controllo o di collegamento (formale e/o sostanziale) con altri concorrenti e che non si è accordato e non si accorderà con altri partecipanti alla procedura di selezione.</w:t>
      </w:r>
    </w:p>
    <w:p w:rsidR="007721D2" w:rsidRDefault="007721D2">
      <w:pPr>
        <w:pStyle w:val="PlainText"/>
        <w:spacing w:after="120"/>
        <w:ind w:left="284"/>
        <w:jc w:val="both"/>
        <w:rPr>
          <w:rFonts w:ascii="Calibri" w:hAnsi="Calibri"/>
          <w:sz w:val="24"/>
          <w:szCs w:val="24"/>
        </w:rPr>
      </w:pPr>
    </w:p>
    <w:p w:rsidR="007721D2" w:rsidRDefault="00F707D3">
      <w:pPr>
        <w:pStyle w:val="PlainText"/>
        <w:spacing w:after="120"/>
        <w:ind w:left="284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Articolo 4</w:t>
      </w:r>
    </w:p>
    <w:p w:rsidR="007721D2" w:rsidRDefault="00F707D3">
      <w:pPr>
        <w:pStyle w:val="PlainText"/>
        <w:spacing w:after="120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sottoscritto Ente si </w:t>
      </w:r>
      <w:r>
        <w:rPr>
          <w:rFonts w:ascii="Calibri" w:hAnsi="Calibri"/>
          <w:sz w:val="24"/>
          <w:szCs w:val="24"/>
        </w:rPr>
        <w:t>impegna ad informare puntualmente tutto il personale di cui si avvale, del presente Patto di integrità e degli obblighi in esso contenuti. Si impegna, inoltre, a vigilare affinché gli impegni sopra indicati siano osservati da tutti i collaboratori e dipend</w:t>
      </w:r>
      <w:r>
        <w:rPr>
          <w:rFonts w:ascii="Calibri" w:hAnsi="Calibri"/>
          <w:sz w:val="24"/>
          <w:szCs w:val="24"/>
        </w:rPr>
        <w:t>enti nell'esercizio dei compiti loro assegnati.</w:t>
      </w:r>
    </w:p>
    <w:p w:rsidR="007721D2" w:rsidRDefault="00F707D3">
      <w:pPr>
        <w:pStyle w:val="PlainText"/>
        <w:spacing w:after="120"/>
        <w:ind w:left="284"/>
        <w:jc w:val="center"/>
      </w:pPr>
      <w:r>
        <w:rPr>
          <w:rFonts w:ascii="Calibri" w:hAnsi="Calibri"/>
          <w:b/>
          <w:sz w:val="24"/>
          <w:szCs w:val="24"/>
        </w:rPr>
        <w:t>Articolo 5</w:t>
      </w:r>
    </w:p>
    <w:p w:rsidR="007721D2" w:rsidRDefault="00F707D3">
      <w:pPr>
        <w:pStyle w:val="PlainText"/>
        <w:spacing w:after="120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sottoscritto Ente si impegna a denunciare alla Pubblica Autorità competente ogni irregolarità o distorsione di cui sia venuto a conoscenza per quanto attiene l'attività di cui all'oggetto della </w:t>
      </w:r>
      <w:r>
        <w:rPr>
          <w:rFonts w:ascii="Calibri" w:hAnsi="Calibri"/>
          <w:sz w:val="24"/>
          <w:szCs w:val="24"/>
        </w:rPr>
        <w:t>procedura di selezione in oggetto.</w:t>
      </w:r>
    </w:p>
    <w:p w:rsidR="007721D2" w:rsidRDefault="00F707D3">
      <w:pPr>
        <w:pStyle w:val="PlainText"/>
        <w:spacing w:after="120"/>
        <w:ind w:left="284"/>
        <w:jc w:val="center"/>
      </w:pPr>
      <w:r>
        <w:rPr>
          <w:rFonts w:ascii="Calibri" w:hAnsi="Calibri"/>
          <w:b/>
          <w:sz w:val="24"/>
          <w:szCs w:val="24"/>
        </w:rPr>
        <w:t>Articolo 6</w:t>
      </w:r>
    </w:p>
    <w:p w:rsidR="007721D2" w:rsidRDefault="00F707D3">
      <w:pPr>
        <w:pStyle w:val="PlainText"/>
        <w:spacing w:after="120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sottoscritto Ente accetta, sin d'ora, che nel caso di mancato rispetto degli impegni anticorruzione assunti con il presente Patto di integrità, comunque accertato dall'Amministrazione, potranno essere applic</w:t>
      </w:r>
      <w:r>
        <w:rPr>
          <w:rFonts w:ascii="Calibri" w:hAnsi="Calibri"/>
          <w:sz w:val="24"/>
          <w:szCs w:val="24"/>
        </w:rPr>
        <w:t xml:space="preserve">ate le seguenti sanzioni: </w:t>
      </w:r>
    </w:p>
    <w:p w:rsidR="007721D2" w:rsidRDefault="00F707D3">
      <w:pPr>
        <w:pStyle w:val="PlainText"/>
        <w:ind w:left="538" w:hanging="18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esclusione del soggetto proponente dalla selezione, se la violazione è accertata nella fase precedente all’ammissione al finanziamento;</w:t>
      </w:r>
    </w:p>
    <w:p w:rsidR="007721D2" w:rsidRDefault="00F707D3">
      <w:pPr>
        <w:pStyle w:val="PlainText"/>
        <w:ind w:left="538" w:hanging="18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revoca dell’ammissione al finanziamento, se la violazione è accertata nella fase successi</w:t>
      </w:r>
      <w:r>
        <w:rPr>
          <w:rFonts w:ascii="Calibri" w:hAnsi="Calibri"/>
          <w:sz w:val="24"/>
          <w:szCs w:val="24"/>
        </w:rPr>
        <w:t xml:space="preserve">va all’ammissione stessa, ma precedente alla stipula della Convenzione; </w:t>
      </w:r>
    </w:p>
    <w:p w:rsidR="007721D2" w:rsidRDefault="00F707D3">
      <w:pPr>
        <w:pStyle w:val="PlainText"/>
        <w:spacing w:after="120"/>
        <w:ind w:left="538" w:hanging="18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risoluzione della Convenzione ed escussione della garanzia, se la violazione è accertata nella fase di esecuzione della Convenzione medesima.</w:t>
      </w:r>
    </w:p>
    <w:p w:rsidR="007721D2" w:rsidRDefault="00F707D3">
      <w:pPr>
        <w:pStyle w:val="PlainText"/>
        <w:spacing w:after="120"/>
        <w:ind w:left="538" w:hanging="181"/>
        <w:jc w:val="center"/>
      </w:pPr>
      <w:r>
        <w:rPr>
          <w:rFonts w:ascii="Calibri" w:hAnsi="Calibri"/>
          <w:b/>
          <w:sz w:val="24"/>
          <w:szCs w:val="24"/>
        </w:rPr>
        <w:t>Articolo 7</w:t>
      </w:r>
    </w:p>
    <w:p w:rsidR="007721D2" w:rsidRDefault="00F707D3">
      <w:pPr>
        <w:pStyle w:val="PlainText"/>
        <w:spacing w:after="120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contenuto del Patto di in</w:t>
      </w:r>
      <w:r>
        <w:rPr>
          <w:rFonts w:ascii="Calibri" w:hAnsi="Calibri"/>
          <w:sz w:val="24"/>
          <w:szCs w:val="24"/>
        </w:rPr>
        <w:t xml:space="preserve">tegrità e le relative sanzioni applicabili resteranno in vigore sino alla completa esecuzione della Convenzione. Il presente Patto dovrà essere richiamato dalla Convenzione quale allegato alla stessa onde formarne parte integrante e sostanziale. </w:t>
      </w:r>
    </w:p>
    <w:p w:rsidR="007721D2" w:rsidRDefault="00F707D3">
      <w:pPr>
        <w:pStyle w:val="PlainText"/>
        <w:spacing w:after="120"/>
        <w:ind w:left="284"/>
        <w:jc w:val="center"/>
      </w:pPr>
      <w:r>
        <w:rPr>
          <w:rFonts w:ascii="Calibri" w:hAnsi="Calibri"/>
          <w:b/>
          <w:sz w:val="24"/>
          <w:szCs w:val="24"/>
        </w:rPr>
        <w:t xml:space="preserve">Articolo </w:t>
      </w:r>
      <w:r>
        <w:rPr>
          <w:rFonts w:ascii="Calibri" w:hAnsi="Calibri"/>
          <w:b/>
          <w:sz w:val="24"/>
          <w:szCs w:val="24"/>
        </w:rPr>
        <w:t>8</w:t>
      </w:r>
    </w:p>
    <w:p w:rsidR="007721D2" w:rsidRDefault="00F707D3">
      <w:pPr>
        <w:pStyle w:val="PlainText"/>
        <w:spacing w:after="120"/>
        <w:ind w:left="284"/>
        <w:jc w:val="both"/>
      </w:pPr>
      <w:r>
        <w:rPr>
          <w:rFonts w:ascii="Calibri" w:hAnsi="Calibri"/>
          <w:sz w:val="24"/>
          <w:szCs w:val="24"/>
        </w:rPr>
        <w:t xml:space="preserve">Il presente Patto deve essere obbligatoriamente sottoscritto dal legale rappresentante dell’Ente partecipante ovvero, in caso di ATS (Associazione Temporanea di Scopo), da ciascun legale </w:t>
      </w:r>
    </w:p>
    <w:p w:rsidR="007721D2" w:rsidRDefault="00F707D3">
      <w:pPr>
        <w:pStyle w:val="PlainText"/>
        <w:spacing w:after="120"/>
        <w:ind w:left="284"/>
        <w:jc w:val="both"/>
      </w:pPr>
      <w:r>
        <w:rPr>
          <w:rFonts w:ascii="Calibri" w:hAnsi="Calibri"/>
          <w:sz w:val="24"/>
          <w:szCs w:val="24"/>
        </w:rPr>
        <w:lastRenderedPageBreak/>
        <w:t xml:space="preserve">rappresentante, e deve essere presentato unitamente alla proposta </w:t>
      </w:r>
      <w:r>
        <w:rPr>
          <w:rFonts w:ascii="Calibri" w:hAnsi="Calibri"/>
          <w:sz w:val="24"/>
          <w:szCs w:val="24"/>
        </w:rPr>
        <w:t xml:space="preserve">progettuale. La mancata consegna di tale Patto debitamente sottoscritto comporterà l'esclusione dalla selezione. </w:t>
      </w:r>
    </w:p>
    <w:p w:rsidR="007721D2" w:rsidRDefault="00F707D3">
      <w:pPr>
        <w:pStyle w:val="PlainText"/>
        <w:spacing w:after="120"/>
        <w:ind w:left="284"/>
        <w:jc w:val="center"/>
      </w:pPr>
      <w:r>
        <w:rPr>
          <w:rFonts w:ascii="Calibri" w:hAnsi="Calibri"/>
          <w:b/>
          <w:sz w:val="24"/>
          <w:szCs w:val="24"/>
        </w:rPr>
        <w:t>Articolo 9</w:t>
      </w:r>
    </w:p>
    <w:p w:rsidR="007721D2" w:rsidRDefault="00F707D3">
      <w:pPr>
        <w:pStyle w:val="PlainText"/>
        <w:spacing w:after="120"/>
        <w:ind w:left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Ogni controversia relativa all'interpretazione ed esecuzione del Patto d'integrità fra la Presidenza del Consiglio dei Ministri – D</w:t>
      </w:r>
      <w:r>
        <w:rPr>
          <w:rFonts w:ascii="Calibri" w:hAnsi="Calibri"/>
          <w:sz w:val="24"/>
          <w:szCs w:val="24"/>
        </w:rPr>
        <w:t>PA e l’Ente partecipante sarà risolta dall'Autorità Giudiziaria competente.</w:t>
      </w: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tbl>
      <w:tblPr>
        <w:tblW w:w="99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4"/>
      </w:tblGrid>
      <w:tr w:rsidR="007721D2">
        <w:trPr>
          <w:trHeight w:val="741"/>
        </w:trPr>
        <w:tc>
          <w:tcPr>
            <w:tcW w:w="9964" w:type="dxa"/>
            <w:shd w:val="clear" w:color="auto" w:fill="auto"/>
          </w:tcPr>
          <w:p w:rsidR="007721D2" w:rsidRDefault="007721D2">
            <w:pPr>
              <w:pStyle w:val="Header"/>
              <w:snapToGrid w:val="0"/>
              <w:jc w:val="both"/>
              <w:rPr>
                <w:rFonts w:ascii="Calibri" w:hAnsi="Calibri" w:cs="Calibri Light"/>
                <w:szCs w:val="24"/>
              </w:rPr>
            </w:pPr>
          </w:p>
          <w:p w:rsidR="007721D2" w:rsidRDefault="00F707D3">
            <w:pPr>
              <w:pStyle w:val="Header"/>
              <w:ind w:left="284"/>
              <w:jc w:val="both"/>
              <w:rPr>
                <w:rFonts w:ascii="Calibri" w:hAnsi="Calibri" w:cs="Calibri Light"/>
                <w:szCs w:val="24"/>
              </w:rPr>
            </w:pPr>
            <w:r>
              <w:rPr>
                <w:rFonts w:ascii="Calibri" w:hAnsi="Calibri" w:cs="Calibri Light"/>
                <w:szCs w:val="24"/>
              </w:rPr>
              <w:t>Data _____________</w:t>
            </w:r>
          </w:p>
          <w:p w:rsidR="007721D2" w:rsidRDefault="00F707D3">
            <w:pPr>
              <w:pStyle w:val="Header"/>
              <w:jc w:val="center"/>
              <w:rPr>
                <w:rFonts w:ascii="Calibri" w:hAnsi="Calibri" w:cs="Calibri Light"/>
                <w:szCs w:val="24"/>
              </w:rPr>
            </w:pPr>
            <w:r>
              <w:rPr>
                <w:rFonts w:ascii="Calibri" w:hAnsi="Calibri" w:cs="Calibri Light"/>
                <w:szCs w:val="24"/>
              </w:rPr>
              <w:t xml:space="preserve">   </w:t>
            </w:r>
          </w:p>
        </w:tc>
      </w:tr>
    </w:tbl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tbl>
      <w:tblPr>
        <w:tblW w:w="10222" w:type="dxa"/>
        <w:tblLook w:val="01E0" w:firstRow="1" w:lastRow="1" w:firstColumn="1" w:lastColumn="1" w:noHBand="0" w:noVBand="0"/>
      </w:tblPr>
      <w:tblGrid>
        <w:gridCol w:w="236"/>
        <w:gridCol w:w="4965"/>
        <w:gridCol w:w="4592"/>
        <w:gridCol w:w="429"/>
      </w:tblGrid>
      <w:tr w:rsidR="007721D2">
        <w:tc>
          <w:tcPr>
            <w:tcW w:w="5200" w:type="dxa"/>
            <w:gridSpan w:val="2"/>
            <w:shd w:val="clear" w:color="auto" w:fill="auto"/>
          </w:tcPr>
          <w:p w:rsidR="007721D2" w:rsidRDefault="00F707D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Presidenza del Consiglio dei Ministri</w:t>
            </w:r>
          </w:p>
          <w:p w:rsidR="007721D2" w:rsidRDefault="00F707D3">
            <w:pPr>
              <w:pStyle w:val="PlainText"/>
              <w:jc w:val="center"/>
              <w:rPr>
                <w:rFonts w:ascii="Calibri" w:hAnsi="Calibri"/>
                <w:sz w:val="24"/>
                <w:szCs w:val="21"/>
              </w:rPr>
            </w:pPr>
            <w:r>
              <w:rPr>
                <w:rFonts w:ascii="Calibri" w:hAnsi="Calibri"/>
                <w:sz w:val="24"/>
                <w:szCs w:val="21"/>
              </w:rPr>
              <w:t>Dipartimento per le politiche antidroga</w:t>
            </w:r>
          </w:p>
          <w:p w:rsidR="007721D2" w:rsidRDefault="007721D2">
            <w:pPr>
              <w:pStyle w:val="Plain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21" w:type="dxa"/>
            <w:gridSpan w:val="2"/>
            <w:shd w:val="clear" w:color="auto" w:fill="auto"/>
          </w:tcPr>
          <w:p w:rsidR="007721D2" w:rsidRDefault="00F707D3">
            <w:pPr>
              <w:pStyle w:val="PlainTex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Ente</w:t>
            </w:r>
          </w:p>
          <w:p w:rsidR="007721D2" w:rsidRDefault="00F707D3">
            <w:pPr>
              <w:pStyle w:val="PlainText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 Legale Rappresentante</w:t>
            </w:r>
          </w:p>
          <w:p w:rsidR="007721D2" w:rsidRDefault="007721D2">
            <w:pPr>
              <w:pStyle w:val="PlainTex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7721D2">
        <w:trPr>
          <w:trHeight w:val="288"/>
        </w:trPr>
        <w:tc>
          <w:tcPr>
            <w:tcW w:w="235" w:type="dxa"/>
            <w:shd w:val="clear" w:color="auto" w:fill="auto"/>
          </w:tcPr>
          <w:p w:rsidR="007721D2" w:rsidRDefault="007721D2"/>
        </w:tc>
        <w:tc>
          <w:tcPr>
            <w:tcW w:w="4965" w:type="dxa"/>
            <w:shd w:val="clear" w:color="auto" w:fill="auto"/>
          </w:tcPr>
          <w:p w:rsidR="007721D2" w:rsidRDefault="007721D2">
            <w:pPr>
              <w:pStyle w:val="Header"/>
              <w:snapToGrid w:val="0"/>
              <w:jc w:val="right"/>
              <w:rPr>
                <w:rFonts w:ascii="Calibri" w:hAnsi="Calibri" w:cs="Calibri Light"/>
                <w:szCs w:val="24"/>
                <w:lang w:eastAsia="en-US"/>
              </w:rPr>
            </w:pPr>
          </w:p>
        </w:tc>
        <w:tc>
          <w:tcPr>
            <w:tcW w:w="4592" w:type="dxa"/>
            <w:shd w:val="clear" w:color="auto" w:fill="auto"/>
          </w:tcPr>
          <w:p w:rsidR="007721D2" w:rsidRDefault="007721D2">
            <w:pPr>
              <w:pStyle w:val="Header"/>
              <w:rPr>
                <w:rFonts w:ascii="Calibri" w:hAnsi="Calibri" w:cs="Calibri Light"/>
                <w:szCs w:val="24"/>
                <w:lang w:eastAsia="en-US"/>
              </w:rPr>
            </w:pPr>
          </w:p>
        </w:tc>
        <w:tc>
          <w:tcPr>
            <w:tcW w:w="429" w:type="dxa"/>
            <w:shd w:val="clear" w:color="auto" w:fill="auto"/>
          </w:tcPr>
          <w:p w:rsidR="007721D2" w:rsidRDefault="007721D2"/>
        </w:tc>
      </w:tr>
      <w:tr w:rsidR="007721D2">
        <w:tc>
          <w:tcPr>
            <w:tcW w:w="5200" w:type="dxa"/>
            <w:gridSpan w:val="2"/>
            <w:shd w:val="clear" w:color="auto" w:fill="auto"/>
          </w:tcPr>
          <w:p w:rsidR="007721D2" w:rsidRDefault="007721D2">
            <w:pPr>
              <w:pStyle w:val="PlainText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21" w:type="dxa"/>
            <w:gridSpan w:val="2"/>
            <w:shd w:val="clear" w:color="auto" w:fill="auto"/>
          </w:tcPr>
          <w:p w:rsidR="007721D2" w:rsidRDefault="007721D2">
            <w:pPr>
              <w:pStyle w:val="PlainText"/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  <w:p w:rsidR="007721D2" w:rsidRDefault="007721D2">
            <w:pPr>
              <w:pStyle w:val="PlainText"/>
              <w:jc w:val="both"/>
              <w:rPr>
                <w:rFonts w:ascii="Calibri" w:hAnsi="Calibri"/>
                <w:sz w:val="24"/>
                <w:szCs w:val="24"/>
                <w:highlight w:val="yellow"/>
              </w:rPr>
            </w:pPr>
          </w:p>
        </w:tc>
      </w:tr>
    </w:tbl>
    <w:p w:rsidR="007721D2" w:rsidRDefault="007721D2">
      <w:pPr>
        <w:rPr>
          <w:highlight w:val="yellow"/>
        </w:rPr>
      </w:pPr>
    </w:p>
    <w:p w:rsidR="007721D2" w:rsidRDefault="00F707D3">
      <w:pPr>
        <w:jc w:val="both"/>
        <w:rPr>
          <w:b/>
          <w:highlight w:val="yellow"/>
        </w:rPr>
      </w:pPr>
      <w:r>
        <w:rPr>
          <w:rFonts w:ascii="Calibri" w:hAnsi="Calibri" w:cs="Arial"/>
          <w:b/>
          <w:bCs/>
          <w:i/>
          <w:color w:val="000000"/>
          <w:szCs w:val="16"/>
        </w:rPr>
        <w:t xml:space="preserve">In caso di ATS deve essere </w:t>
      </w:r>
      <w:r>
        <w:rPr>
          <w:rFonts w:ascii="Calibri" w:hAnsi="Calibri" w:cs="Arial"/>
          <w:b/>
          <w:bCs/>
          <w:i/>
          <w:color w:val="000000"/>
          <w:szCs w:val="16"/>
        </w:rPr>
        <w:t>presentata e firmata digitalmente dal legale rappresentante di ciascuno componente.</w:t>
      </w:r>
    </w:p>
    <w:p w:rsidR="007721D2" w:rsidRDefault="007721D2">
      <w:pPr>
        <w:pStyle w:val="PlainText"/>
        <w:jc w:val="both"/>
        <w:rPr>
          <w:rFonts w:ascii="Calibri" w:hAnsi="Calibri"/>
          <w:sz w:val="24"/>
          <w:szCs w:val="24"/>
        </w:rPr>
      </w:pPr>
    </w:p>
    <w:p w:rsidR="007721D2" w:rsidRDefault="00F707D3">
      <w:pPr>
        <w:pStyle w:val="PlainText"/>
        <w:jc w:val="both"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</w:t>
      </w:r>
    </w:p>
    <w:sectPr w:rsidR="007721D2">
      <w:headerReference w:type="default" r:id="rId7"/>
      <w:footerReference w:type="default" r:id="rId8"/>
      <w:pgSz w:w="11906" w:h="16838"/>
      <w:pgMar w:top="1417" w:right="909" w:bottom="1134" w:left="909" w:header="708" w:footer="26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D3" w:rsidRDefault="00F707D3">
      <w:r>
        <w:separator/>
      </w:r>
    </w:p>
  </w:endnote>
  <w:endnote w:type="continuationSeparator" w:id="0">
    <w:p w:rsidR="00F707D3" w:rsidRDefault="00F7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D2" w:rsidRDefault="00F707D3">
    <w:pPr>
      <w:pStyle w:val="Footer"/>
      <w:jc w:val="right"/>
    </w:pPr>
    <w:r>
      <w:rPr>
        <w:rFonts w:ascii="Calibri" w:hAnsi="Calibri"/>
        <w:sz w:val="20"/>
      </w:rPr>
      <w:fldChar w:fldCharType="begin"/>
    </w:r>
    <w:r>
      <w:rPr>
        <w:rFonts w:ascii="Calibri" w:hAnsi="Calibri"/>
        <w:sz w:val="20"/>
      </w:rPr>
      <w:instrText>PAGE</w:instrText>
    </w:r>
    <w:r>
      <w:rPr>
        <w:rFonts w:ascii="Calibri" w:hAnsi="Calibri"/>
        <w:sz w:val="20"/>
      </w:rPr>
      <w:fldChar w:fldCharType="separate"/>
    </w:r>
    <w:r w:rsidR="00CC5C68">
      <w:rPr>
        <w:rFonts w:ascii="Calibri" w:hAnsi="Calibri"/>
        <w:noProof/>
        <w:sz w:val="20"/>
      </w:rPr>
      <w:t>1</w:t>
    </w:r>
    <w:r>
      <w:rPr>
        <w:rFonts w:ascii="Calibri" w:hAnsi="Calibri"/>
        <w:sz w:val="20"/>
      </w:rPr>
      <w:fldChar w:fldCharType="end"/>
    </w:r>
  </w:p>
  <w:p w:rsidR="007721D2" w:rsidRDefault="00772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D3" w:rsidRDefault="00F707D3">
      <w:r>
        <w:separator/>
      </w:r>
    </w:p>
  </w:footnote>
  <w:footnote w:type="continuationSeparator" w:id="0">
    <w:p w:rsidR="00F707D3" w:rsidRDefault="00F70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D2" w:rsidRDefault="00F707D3">
    <w:pPr>
      <w:jc w:val="right"/>
      <w:rPr>
        <w:rFonts w:ascii="Calibri" w:hAnsi="Calibri"/>
        <w:b/>
      </w:rPr>
    </w:pPr>
    <w:r>
      <w:rPr>
        <w:rFonts w:ascii="Calibri" w:hAnsi="Calibri"/>
        <w:b/>
        <w:i/>
      </w:rPr>
      <w:t>format</w:t>
    </w:r>
    <w:r>
      <w:rPr>
        <w:rFonts w:ascii="Calibri" w:hAnsi="Calibri"/>
        <w:b/>
      </w:rPr>
      <w:t xml:space="preserve"> B – Patto Integrità</w:t>
    </w:r>
    <w:r>
      <w:rPr>
        <w:rFonts w:ascii="Calibri" w:hAnsi="Calibri"/>
        <w:b/>
      </w:rPr>
      <w:t xml:space="preserve"> – Enti privati</w:t>
    </w:r>
  </w:p>
  <w:p w:rsidR="007721D2" w:rsidRDefault="00F707D3">
    <w:pPr>
      <w:pStyle w:val="Header"/>
      <w:ind w:left="284"/>
      <w:jc w:val="center"/>
      <w:rPr>
        <w:sz w:val="16"/>
      </w:rPr>
    </w:pPr>
    <w:r>
      <w:rPr>
        <w:noProof/>
        <w:sz w:val="16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461010</wp:posOffset>
          </wp:positionH>
          <wp:positionV relativeFrom="paragraph">
            <wp:posOffset>52705</wp:posOffset>
          </wp:positionV>
          <wp:extent cx="5347335" cy="1449070"/>
          <wp:effectExtent l="0" t="0" r="0" b="0"/>
          <wp:wrapNone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79" r="-21" b="-79"/>
                  <a:stretch>
                    <a:fillRect/>
                  </a:stretch>
                </pic:blipFill>
                <pic:spPr bwMode="auto">
                  <a:xfrm>
                    <a:off x="0" y="0"/>
                    <a:ext cx="5347335" cy="144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7721D2">
    <w:pPr>
      <w:pStyle w:val="Header"/>
      <w:ind w:left="284"/>
      <w:jc w:val="center"/>
      <w:rPr>
        <w:sz w:val="16"/>
      </w:rPr>
    </w:pPr>
  </w:p>
  <w:p w:rsidR="007721D2" w:rsidRDefault="00F707D3">
    <w:pPr>
      <w:pStyle w:val="Header"/>
      <w:tabs>
        <w:tab w:val="left" w:pos="0"/>
        <w:tab w:val="left" w:pos="1418"/>
      </w:tabs>
      <w:jc w:val="center"/>
      <w:rPr>
        <w:rFonts w:ascii="Calibri" w:hAnsi="Calibri" w:cs="Calibri Light"/>
        <w:b/>
        <w:sz w:val="28"/>
        <w:szCs w:val="28"/>
      </w:rPr>
    </w:pPr>
    <w:r>
      <w:rPr>
        <w:rFonts w:ascii="Calibri" w:hAnsi="Calibri"/>
        <w:b/>
        <w:szCs w:val="24"/>
      </w:rPr>
      <w:t>DIPARTIMENTO PER LE POLITICHE ANTIDROGA</w:t>
    </w:r>
    <w:r>
      <w:rPr>
        <w:rFonts w:ascii="Calibri" w:hAnsi="Calibri" w:cs="Calibri Light"/>
        <w:b/>
        <w:szCs w:val="24"/>
        <w:highlight w:val="yellow"/>
      </w:rPr>
      <w:t xml:space="preserve"> </w:t>
    </w:r>
  </w:p>
  <w:p w:rsidR="007721D2" w:rsidRDefault="007721D2">
    <w:pPr>
      <w:pStyle w:val="Header"/>
      <w:tabs>
        <w:tab w:val="left" w:pos="0"/>
        <w:tab w:val="left" w:pos="1418"/>
      </w:tabs>
      <w:jc w:val="center"/>
      <w:rPr>
        <w:rFonts w:ascii="Calibri" w:hAnsi="Calibri" w:cs="Calibri Light"/>
        <w:b/>
      </w:rPr>
    </w:pPr>
  </w:p>
  <w:p w:rsidR="007721D2" w:rsidRDefault="007721D2">
    <w:pPr>
      <w:pStyle w:val="Header"/>
      <w:tabs>
        <w:tab w:val="left" w:pos="0"/>
        <w:tab w:val="left" w:pos="1418"/>
      </w:tabs>
      <w:jc w:val="center"/>
      <w:rPr>
        <w:rFonts w:ascii="Calibri" w:hAnsi="Calibri" w:cs="Calibri Light"/>
        <w:b/>
      </w:rPr>
    </w:pPr>
  </w:p>
  <w:p w:rsidR="007721D2" w:rsidRDefault="00F707D3">
    <w:pPr>
      <w:pStyle w:val="Header"/>
      <w:tabs>
        <w:tab w:val="left" w:pos="0"/>
        <w:tab w:val="left" w:pos="1418"/>
      </w:tabs>
      <w:jc w:val="center"/>
      <w:rPr>
        <w:rFonts w:ascii="Calibri" w:hAnsi="Calibri" w:cs="Calibri Light"/>
        <w:b/>
      </w:rPr>
    </w:pPr>
    <w:r>
      <w:rPr>
        <w:rFonts w:ascii="Calibri" w:hAnsi="Calibri" w:cs="Calibri Light"/>
        <w:b/>
      </w:rPr>
      <w:t>AVVISO PUBBLICO</w:t>
    </w:r>
  </w:p>
  <w:p w:rsidR="007721D2" w:rsidRDefault="00F707D3">
    <w:pPr>
      <w:pStyle w:val="Header"/>
      <w:tabs>
        <w:tab w:val="left" w:pos="0"/>
        <w:tab w:val="left" w:pos="1418"/>
      </w:tabs>
      <w:jc w:val="center"/>
    </w:pPr>
    <w:r>
      <w:rPr>
        <w:rFonts w:ascii="Calibri" w:hAnsi="Calibri" w:cs="Calibri Light"/>
        <w:b/>
      </w:rPr>
      <w:t xml:space="preserve">PER LA SELEZIONE DI PROGETTI SPERIMENTALI IN AMBITO NAZIONALE </w:t>
    </w:r>
  </w:p>
  <w:p w:rsidR="007721D2" w:rsidRDefault="00F707D3">
    <w:pPr>
      <w:pStyle w:val="Header"/>
      <w:tabs>
        <w:tab w:val="left" w:pos="0"/>
        <w:tab w:val="left" w:pos="1418"/>
      </w:tabs>
      <w:jc w:val="center"/>
    </w:pPr>
    <w:r>
      <w:rPr>
        <w:rFonts w:ascii="Calibri" w:hAnsi="Calibri" w:cs="Calibri Light"/>
        <w:b/>
      </w:rPr>
      <w:t xml:space="preserve">IN MATERIA DI PREVENZIONE DELLE TOSSICODIPENDENZE </w:t>
    </w:r>
  </w:p>
  <w:p w:rsidR="007721D2" w:rsidRDefault="00F707D3">
    <w:pPr>
      <w:pStyle w:val="Header"/>
      <w:tabs>
        <w:tab w:val="left" w:pos="0"/>
        <w:tab w:val="left" w:pos="1418"/>
      </w:tabs>
      <w:jc w:val="center"/>
    </w:pPr>
    <w:r>
      <w:rPr>
        <w:rFonts w:ascii="Calibri" w:hAnsi="Calibri" w:cs="Calibri Light"/>
        <w:b/>
      </w:rPr>
      <w:t xml:space="preserve">DI CUI AL  FONDO PER LA PREVENZIONE DELLA DIPENDENZA DA STUPEFACENTI </w:t>
    </w:r>
  </w:p>
  <w:p w:rsidR="007721D2" w:rsidRDefault="00F707D3">
    <w:pPr>
      <w:pStyle w:val="Header"/>
      <w:tabs>
        <w:tab w:val="left" w:pos="0"/>
        <w:tab w:val="left" w:pos="1418"/>
      </w:tabs>
      <w:jc w:val="center"/>
      <w:rPr>
        <w:rFonts w:ascii="Calibri" w:hAnsi="Calibri" w:cs="Calibri Light"/>
        <w:b/>
      </w:rPr>
    </w:pPr>
    <w:r>
      <w:rPr>
        <w:rFonts w:ascii="Calibri" w:hAnsi="Calibri" w:cs="Calibri Light"/>
        <w:b/>
      </w:rPr>
      <w:t xml:space="preserve">(LEGGE N. 145/2018, ART. 1, COMMI 460,461,462,463 E </w:t>
    </w:r>
    <w:r>
      <w:rPr>
        <w:rFonts w:ascii="Calibri" w:hAnsi="Calibri" w:cs="Calibri Light"/>
        <w:b/>
      </w:rPr>
      <w:t>464)</w:t>
    </w:r>
  </w:p>
  <w:p w:rsidR="007721D2" w:rsidRDefault="007721D2">
    <w:pPr>
      <w:pStyle w:val="Header"/>
      <w:rPr>
        <w:rFonts w:ascii="Calibri" w:hAnsi="Calibri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22D9"/>
    <w:multiLevelType w:val="multilevel"/>
    <w:tmpl w:val="313419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AE18DB"/>
    <w:multiLevelType w:val="multilevel"/>
    <w:tmpl w:val="76C4B9F6"/>
    <w:lvl w:ilvl="0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D2"/>
    <w:rsid w:val="007721D2"/>
    <w:rsid w:val="00CC5C68"/>
    <w:rsid w:val="00F7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5F97B-DC11-4DDC-BF47-9457C1EB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MS Mincho" w:hAnsi="Cambria" w:cs="Times New Roman"/>
      <w:kern w:val="0"/>
      <w:sz w:val="24"/>
      <w:lang w:eastAsia="it-IT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pPr>
      <w:keepNext/>
      <w:keepLines/>
      <w:suppressAutoHyphens/>
      <w:spacing w:before="240"/>
      <w:textAlignment w:val="baseline"/>
      <w:outlineLvl w:val="0"/>
    </w:pPr>
    <w:rPr>
      <w:rFonts w:ascii="Calibri Light" w:hAnsi="Calibri Light"/>
      <w:color w:val="2E74B5"/>
      <w:sz w:val="32"/>
      <w:szCs w:val="20"/>
      <w:lang w:eastAsia="zh-CN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Palatino Linotype" w:eastAsia="Calibri" w:hAnsi="Palatino Linotyp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Pr>
      <w:rFonts w:ascii="Calibri Light" w:hAnsi="Calibri Light"/>
      <w:color w:val="2E74B5"/>
      <w:sz w:val="32"/>
      <w:lang w:val="it-IT" w:eastAsia="zh-CN"/>
    </w:rPr>
  </w:style>
  <w:style w:type="character" w:customStyle="1" w:styleId="PlainTextChar">
    <w:name w:val="Plain Text Char"/>
    <w:uiPriority w:val="99"/>
    <w:qFormat/>
    <w:locked/>
    <w:rPr>
      <w:rFonts w:ascii="Courier" w:hAnsi="Courier"/>
      <w:sz w:val="21"/>
    </w:rPr>
  </w:style>
  <w:style w:type="character" w:customStyle="1" w:styleId="HeaderChar">
    <w:name w:val="Header Char"/>
    <w:link w:val="Header"/>
    <w:uiPriority w:val="99"/>
    <w:qFormat/>
    <w:locked/>
    <w:rPr>
      <w:rFonts w:ascii="Cambria" w:eastAsia="MS Mincho" w:hAnsi="Cambria"/>
      <w:sz w:val="24"/>
      <w:lang w:val="it-IT" w:eastAsia="it-IT"/>
    </w:rPr>
  </w:style>
  <w:style w:type="character" w:customStyle="1" w:styleId="FooterChar">
    <w:name w:val="Footer Char"/>
    <w:link w:val="Footer"/>
    <w:uiPriority w:val="99"/>
    <w:qFormat/>
    <w:locked/>
    <w:rPr>
      <w:sz w:val="24"/>
    </w:rPr>
  </w:style>
  <w:style w:type="character" w:customStyle="1" w:styleId="FootnoteTextChar">
    <w:name w:val="Footnote Text Char"/>
    <w:link w:val="FootnoteText"/>
    <w:uiPriority w:val="99"/>
    <w:semiHidden/>
    <w:qFormat/>
    <w:locked/>
    <w:rPr>
      <w:sz w:val="20"/>
    </w:rPr>
  </w:style>
  <w:style w:type="character" w:customStyle="1" w:styleId="BalloonTextChar">
    <w:name w:val="Balloon Text Char"/>
    <w:basedOn w:val="DefaultParagraphFont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qFormat/>
    <w:rsid w:val="00A1564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A1564D"/>
    <w:rPr>
      <w:sz w:val="24"/>
      <w:szCs w:val="24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qFormat/>
    <w:rsid w:val="00A1564D"/>
    <w:rPr>
      <w:rFonts w:ascii="Courier New" w:hAnsi="Courier New" w:cs="Courier New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qFormat/>
    <w:rsid w:val="00A1564D"/>
    <w:rPr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qFormat/>
    <w:rsid w:val="00A1564D"/>
    <w:rPr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A1564D"/>
    <w:rPr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qFormat/>
    <w:rsid w:val="00A1564D"/>
    <w:rPr>
      <w:rFonts w:ascii="Times New Roman" w:hAnsi="Times New Roman"/>
      <w:sz w:val="0"/>
      <w:szCs w:val="0"/>
    </w:rPr>
  </w:style>
  <w:style w:type="character" w:customStyle="1" w:styleId="CommentSubjectChar1">
    <w:name w:val="Comment Subject Char1"/>
    <w:basedOn w:val="CommentTextChar"/>
    <w:qFormat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qFormat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aratterinotadichiusura">
    <w:name w:val="Caratteri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ListNumberChar">
    <w:name w:val="List Number Char"/>
    <w:qFormat/>
    <w:rPr>
      <w:rFonts w:ascii="Trebuchet MS" w:hAnsi="Trebuchet MS"/>
      <w:kern w:val="2"/>
      <w:sz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mmentSubjectChar">
    <w:name w:val="Comment Subject Char"/>
    <w:qFormat/>
    <w:rPr>
      <w:b/>
      <w:sz w:val="20"/>
    </w:rPr>
  </w:style>
  <w:style w:type="character" w:customStyle="1" w:styleId="CommentTextChar">
    <w:name w:val="Comment Text Char"/>
    <w:qFormat/>
    <w:rPr>
      <w:sz w:val="20"/>
    </w:rPr>
  </w:style>
  <w:style w:type="character" w:styleId="CommentReference">
    <w:name w:val="annotation reference"/>
    <w:basedOn w:val="DefaultParagraphFont"/>
    <w:qFormat/>
    <w:rPr>
      <w:rFonts w:cs="Times New Roman"/>
      <w:sz w:val="16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Heading6Char">
    <w:name w:val="Heading 6 Char"/>
    <w:basedOn w:val="DefaultParagraphFont"/>
    <w:qFormat/>
    <w:rPr>
      <w:rFonts w:ascii="Palatino Linotype" w:hAnsi="Palatino Linotype"/>
      <w:i/>
      <w:iCs/>
      <w:sz w:val="20"/>
      <w:szCs w:val="20"/>
      <w:lang w:eastAsia="zh-CN"/>
    </w:rPr>
  </w:style>
  <w:style w:type="paragraph" w:customStyle="1" w:styleId="Titolo">
    <w:name w:val="Tito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0CC2"/>
    <w:pPr>
      <w:spacing w:after="140" w:line="276" w:lineRule="auto"/>
    </w:pPr>
  </w:style>
  <w:style w:type="paragraph" w:styleId="List">
    <w:name w:val="List"/>
    <w:basedOn w:val="BodyText"/>
    <w:uiPriority w:val="99"/>
    <w:rsid w:val="00C50CC2"/>
    <w:rPr>
      <w:rFonts w:cs="Arial"/>
    </w:rPr>
  </w:style>
  <w:style w:type="paragraph" w:styleId="Caption">
    <w:name w:val="caption"/>
    <w:basedOn w:val="Normal"/>
    <w:uiPriority w:val="99"/>
    <w:qFormat/>
    <w:rsid w:val="00C50CC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"/>
    <w:uiPriority w:val="99"/>
    <w:qFormat/>
    <w:rsid w:val="00C50CC2"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TitleChar"/>
    <w:uiPriority w:val="99"/>
    <w:qFormat/>
    <w:rsid w:val="00C50C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inText">
    <w:name w:val="Plain Text"/>
    <w:basedOn w:val="Normal"/>
    <w:link w:val="PlainTextChar1"/>
    <w:uiPriority w:val="99"/>
    <w:qFormat/>
    <w:rPr>
      <w:rFonts w:ascii="Courier" w:hAnsi="Courier"/>
      <w:sz w:val="21"/>
      <w:szCs w:val="20"/>
    </w:rPr>
  </w:style>
  <w:style w:type="paragraph" w:customStyle="1" w:styleId="Intestazioneepidipagina">
    <w:name w:val="Intestazione e piè di pagina"/>
    <w:basedOn w:val="Normal"/>
    <w:uiPriority w:val="99"/>
    <w:qFormat/>
    <w:rsid w:val="00C50CC2"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1"/>
    <w:uiPriority w:val="99"/>
    <w:semiHidden/>
    <w:qFormat/>
    <w:rPr>
      <w:rFonts w:ascii="Tahoma" w:hAnsi="Tahoma" w:cs="Tahoma"/>
      <w:sz w:val="16"/>
      <w:szCs w:val="16"/>
    </w:rPr>
  </w:style>
  <w:style w:type="paragraph" w:styleId="ListNumber">
    <w:name w:val="List Number"/>
    <w:basedOn w:val="Normal"/>
    <w:qFormat/>
    <w:pPr>
      <w:widowControl w:val="0"/>
      <w:spacing w:line="300" w:lineRule="exact"/>
      <w:jc w:val="both"/>
    </w:pPr>
    <w:rPr>
      <w:rFonts w:ascii="Trebuchet MS" w:hAnsi="Trebuchet MS"/>
      <w:kern w:val="2"/>
    </w:rPr>
  </w:style>
  <w:style w:type="paragraph" w:customStyle="1" w:styleId="Testocommento1">
    <w:name w:val="Testo commento1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CommentText">
    <w:name w:val="annotation text"/>
    <w:basedOn w:val="Normal"/>
    <w:qFormat/>
    <w:rPr>
      <w:rFonts w:ascii="Calibri" w:eastAsia="Calibri" w:hAnsi="Calibri"/>
    </w:rPr>
  </w:style>
  <w:style w:type="paragraph" w:styleId="NoSpacing">
    <w:name w:val="No Spacing"/>
    <w:qFormat/>
    <w:rPr>
      <w:rFonts w:ascii="Calibri" w:eastAsia="Calibri" w:hAnsi="Calibri" w:cs="Times New Roman"/>
      <w:kern w:val="0"/>
      <w:szCs w:val="22"/>
      <w:lang w:val="en-US" w:eastAsia="en-US" w:bidi="ar-SA"/>
    </w:rPr>
  </w:style>
  <w:style w:type="paragraph" w:styleId="TOC1">
    <w:name w:val="toc 1"/>
    <w:basedOn w:val="Normal"/>
    <w:next w:val="Normal"/>
    <w:pPr>
      <w:spacing w:after="100"/>
    </w:pPr>
  </w:style>
  <w:style w:type="paragraph" w:styleId="TOCHeading">
    <w:name w:val="TOC Heading"/>
    <w:basedOn w:val="Heading1"/>
    <w:next w:val="Normal"/>
    <w:qFormat/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PATTO DI INTEGRITÀ</vt:lpstr>
    </vt:vector>
  </TitlesOfParts>
  <Company>Microsoft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DI INTEGRITÀ</dc:title>
  <dc:subject/>
  <dc:creator>BXT</dc:creator>
  <dc:description/>
  <cp:lastModifiedBy>giacomo stella</cp:lastModifiedBy>
  <cp:revision>2</cp:revision>
  <dcterms:created xsi:type="dcterms:W3CDTF">2020-05-28T10:10:00Z</dcterms:created>
  <dcterms:modified xsi:type="dcterms:W3CDTF">2020-05-28T10:10:00Z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